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2435" w14:textId="77777777" w:rsidR="00B24F2F" w:rsidRDefault="00B24F2F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</w:p>
    <w:p w14:paraId="2F0867E9" w14:textId="7A952CE4" w:rsidR="00B24F2F" w:rsidRPr="00422F34" w:rsidRDefault="00422F34" w:rsidP="00443DA4">
      <w:pPr>
        <w:ind w:left="1134" w:right="1133"/>
        <w:jc w:val="center"/>
        <w:rPr>
          <w:rFonts w:ascii="Tahoma" w:hAnsi="Tahoma" w:cs="Tahoma"/>
          <w:b/>
          <w:sz w:val="28"/>
          <w:szCs w:val="28"/>
        </w:rPr>
      </w:pPr>
      <w:r w:rsidRPr="00422F34">
        <w:rPr>
          <w:rFonts w:ascii="Tahoma" w:hAnsi="Tahoma" w:cs="Tahoma"/>
          <w:b/>
          <w:sz w:val="28"/>
          <w:szCs w:val="28"/>
        </w:rPr>
        <w:t>COMUNICATO STAMPA</w:t>
      </w:r>
    </w:p>
    <w:p w14:paraId="27BCE995" w14:textId="77777777" w:rsidR="00B24F2F" w:rsidRDefault="00B24F2F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</w:p>
    <w:p w14:paraId="3A91AF67" w14:textId="4F42A307" w:rsidR="001C1C88" w:rsidRDefault="00CA1E19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Processione dei Santi Patroni della </w:t>
      </w:r>
      <w:r w:rsidR="00422F34">
        <w:rPr>
          <w:rFonts w:ascii="Tahoma" w:hAnsi="Tahoma" w:cs="Tahoma"/>
          <w:b/>
          <w:sz w:val="32"/>
          <w:szCs w:val="32"/>
        </w:rPr>
        <w:t>C</w:t>
      </w:r>
      <w:r>
        <w:rPr>
          <w:rFonts w:ascii="Tahoma" w:hAnsi="Tahoma" w:cs="Tahoma"/>
          <w:b/>
          <w:sz w:val="32"/>
          <w:szCs w:val="32"/>
        </w:rPr>
        <w:t>ittà di Pozzuoli</w:t>
      </w:r>
    </w:p>
    <w:p w14:paraId="09ABBC52" w14:textId="341A6C7A" w:rsidR="00677636" w:rsidRDefault="00CA1E19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Domenica 11 maggio, presieduta dal vescovo Villano</w:t>
      </w:r>
    </w:p>
    <w:p w14:paraId="01109AD8" w14:textId="77777777" w:rsidR="001C1C88" w:rsidRDefault="001C1C88" w:rsidP="002D5B99">
      <w:pPr>
        <w:spacing w:line="360" w:lineRule="auto"/>
        <w:ind w:left="1418" w:right="1701"/>
        <w:jc w:val="both"/>
        <w:rPr>
          <w:rFonts w:ascii="Tahoma" w:hAnsi="Tahoma" w:cs="Tahoma"/>
          <w:b/>
          <w:sz w:val="32"/>
          <w:szCs w:val="32"/>
        </w:rPr>
      </w:pPr>
    </w:p>
    <w:p w14:paraId="2E5156DF" w14:textId="77777777" w:rsidR="00CA1E19" w:rsidRPr="00CA1E19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A1E19">
        <w:rPr>
          <w:rFonts w:ascii="Tahoma" w:hAnsi="Tahoma" w:cs="Tahoma"/>
          <w:sz w:val="23"/>
          <w:szCs w:val="23"/>
        </w:rPr>
        <w:t>Sabato 10 maggio, alle ore 18, nella Basilica San Procolo martire al Rione Terra, accoglienza del simulacro di San Gennaro.</w:t>
      </w:r>
    </w:p>
    <w:p w14:paraId="017E87E0" w14:textId="77777777" w:rsidR="00CA1E19" w:rsidRPr="00CA1E19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6E2F4E33" w14:textId="7615A68A" w:rsidR="00CA1E19" w:rsidRPr="00CA1E19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A1E19">
        <w:rPr>
          <w:rFonts w:ascii="Tahoma" w:hAnsi="Tahoma" w:cs="Tahoma"/>
          <w:sz w:val="23"/>
          <w:szCs w:val="23"/>
        </w:rPr>
        <w:t>Domenica 11 maggio, alle ore 1</w:t>
      </w:r>
      <w:r w:rsidR="001737B9">
        <w:rPr>
          <w:rFonts w:ascii="Tahoma" w:hAnsi="Tahoma" w:cs="Tahoma"/>
          <w:sz w:val="23"/>
          <w:szCs w:val="23"/>
        </w:rPr>
        <w:t>8</w:t>
      </w:r>
      <w:r w:rsidRPr="00CA1E19">
        <w:rPr>
          <w:rFonts w:ascii="Tahoma" w:hAnsi="Tahoma" w:cs="Tahoma"/>
          <w:sz w:val="23"/>
          <w:szCs w:val="23"/>
        </w:rPr>
        <w:t xml:space="preserve">, preghiera iniziale e partenza processione dalla Basilica San Procolo, presieduta dal vescovo di Pozzuoli e di Ischia, Carlo Villano, con i simulacri di San Procolo e San Gennaro. </w:t>
      </w:r>
    </w:p>
    <w:p w14:paraId="27D7F2B7" w14:textId="77777777" w:rsidR="00CA1E19" w:rsidRPr="007636CA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A1E19">
        <w:rPr>
          <w:rFonts w:ascii="Tahoma" w:hAnsi="Tahoma" w:cs="Tahoma"/>
          <w:sz w:val="23"/>
          <w:szCs w:val="23"/>
        </w:rPr>
        <w:t xml:space="preserve">La processione seguirà </w:t>
      </w:r>
      <w:r w:rsidRPr="007636CA">
        <w:rPr>
          <w:rFonts w:ascii="Tahoma" w:hAnsi="Tahoma" w:cs="Tahoma"/>
          <w:sz w:val="23"/>
          <w:szCs w:val="23"/>
        </w:rPr>
        <w:t>il seguente itinerario: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via Ripa, via San Procolo, Largo Sedile dei Nobili, via Marconi,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corso Repubblica, piazza della Repubblica, breve sosta sul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sagrato della parrocchia Santa Maria delle Grazie, largo Santa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Maria delle Grazie, via Cesare Augusto, Piazza della Repubblica,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Corso Repubblica, via Marconi, Largo Sedile dei Nobili e si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concluderà nella Basilica Cattedrale dove sarà celebrata la Santa</w:t>
      </w:r>
      <w:r w:rsidRPr="00CA1E19">
        <w:rPr>
          <w:rFonts w:ascii="Tahoma" w:hAnsi="Tahoma" w:cs="Tahoma"/>
          <w:sz w:val="23"/>
          <w:szCs w:val="23"/>
        </w:rPr>
        <w:t xml:space="preserve"> </w:t>
      </w:r>
      <w:r w:rsidRPr="007636CA">
        <w:rPr>
          <w:rFonts w:ascii="Tahoma" w:hAnsi="Tahoma" w:cs="Tahoma"/>
          <w:sz w:val="23"/>
          <w:szCs w:val="23"/>
        </w:rPr>
        <w:t>Messa.</w:t>
      </w:r>
    </w:p>
    <w:p w14:paraId="228722FC" w14:textId="77777777" w:rsidR="00CA1E19" w:rsidRPr="00CA1E19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A1E19">
        <w:rPr>
          <w:rFonts w:ascii="Tahoma" w:hAnsi="Tahoma" w:cs="Tahoma"/>
          <w:sz w:val="23"/>
          <w:szCs w:val="23"/>
        </w:rPr>
        <w:t>Nel pomeriggio di domenica, le chiese parrocchiali della Forania di Pozzuoli resteranno chiuse.</w:t>
      </w:r>
    </w:p>
    <w:p w14:paraId="3555E27B" w14:textId="77777777" w:rsidR="00CA1E19" w:rsidRPr="00CA1E19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3ADE66B8" w14:textId="77777777" w:rsidR="00CA1E19" w:rsidRPr="00CA1E19" w:rsidRDefault="00CA1E19" w:rsidP="00CA1E19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A1E19">
        <w:rPr>
          <w:rFonts w:ascii="Tahoma" w:hAnsi="Tahoma" w:cs="Tahoma"/>
          <w:sz w:val="23"/>
          <w:szCs w:val="23"/>
        </w:rPr>
        <w:t>Lunedì 12 maggio, alle ore 18, rientro nel Santuario a Pozzuoli del simulacro di San Gennaro.</w:t>
      </w:r>
    </w:p>
    <w:p w14:paraId="5841D283" w14:textId="77777777" w:rsidR="00CA1E19" w:rsidRDefault="00CA1E19" w:rsidP="001C1C88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459346C6" w14:textId="2E2EECCE" w:rsidR="001C1C88" w:rsidRDefault="001C1C88" w:rsidP="00B24F2F">
      <w:pPr>
        <w:ind w:left="1418" w:right="1700"/>
        <w:jc w:val="both"/>
        <w:rPr>
          <w:rFonts w:ascii="Tahoma" w:hAnsi="Tahoma" w:cs="Tahoma"/>
          <w:sz w:val="23"/>
          <w:szCs w:val="23"/>
        </w:rPr>
      </w:pPr>
    </w:p>
    <w:sectPr w:rsidR="001C1C88" w:rsidSect="00227290">
      <w:headerReference w:type="default" r:id="rId6"/>
      <w:footerReference w:type="default" r:id="rId7"/>
      <w:pgSz w:w="11906" w:h="16838"/>
      <w:pgMar w:top="2977" w:right="0" w:bottom="1134" w:left="0" w:header="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9397" w14:textId="77777777" w:rsidR="00227290" w:rsidRDefault="00227290" w:rsidP="00860603">
      <w:r>
        <w:separator/>
      </w:r>
    </w:p>
  </w:endnote>
  <w:endnote w:type="continuationSeparator" w:id="0">
    <w:p w14:paraId="2FDE2360" w14:textId="77777777" w:rsidR="00227290" w:rsidRDefault="00227290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345786673" name="Immagine 345786673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C9C4" w14:textId="77777777" w:rsidR="00227290" w:rsidRDefault="00227290" w:rsidP="00860603">
      <w:r>
        <w:separator/>
      </w:r>
    </w:p>
  </w:footnote>
  <w:footnote w:type="continuationSeparator" w:id="0">
    <w:p w14:paraId="73B5CBE4" w14:textId="77777777" w:rsidR="00227290" w:rsidRDefault="00227290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24894292" name="Immagine 124894292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472AD"/>
    <w:rsid w:val="000A6669"/>
    <w:rsid w:val="000C02DF"/>
    <w:rsid w:val="000C1BD0"/>
    <w:rsid w:val="001361C6"/>
    <w:rsid w:val="001737B9"/>
    <w:rsid w:val="001C1C88"/>
    <w:rsid w:val="0022288E"/>
    <w:rsid w:val="00227290"/>
    <w:rsid w:val="0024213E"/>
    <w:rsid w:val="00245BE9"/>
    <w:rsid w:val="00246982"/>
    <w:rsid w:val="002751DD"/>
    <w:rsid w:val="00281E0B"/>
    <w:rsid w:val="002D5B99"/>
    <w:rsid w:val="002F5498"/>
    <w:rsid w:val="00332089"/>
    <w:rsid w:val="00337BA2"/>
    <w:rsid w:val="00357B90"/>
    <w:rsid w:val="003656E2"/>
    <w:rsid w:val="00422F34"/>
    <w:rsid w:val="00443DA4"/>
    <w:rsid w:val="004476FB"/>
    <w:rsid w:val="004A1AE6"/>
    <w:rsid w:val="00510456"/>
    <w:rsid w:val="00516BBE"/>
    <w:rsid w:val="00563609"/>
    <w:rsid w:val="00577363"/>
    <w:rsid w:val="005A2232"/>
    <w:rsid w:val="005C42A5"/>
    <w:rsid w:val="005E1138"/>
    <w:rsid w:val="006016D1"/>
    <w:rsid w:val="00626CCD"/>
    <w:rsid w:val="006379F8"/>
    <w:rsid w:val="00647460"/>
    <w:rsid w:val="00677636"/>
    <w:rsid w:val="006A7FDF"/>
    <w:rsid w:val="006F5A46"/>
    <w:rsid w:val="00756FE5"/>
    <w:rsid w:val="007F0254"/>
    <w:rsid w:val="0083671F"/>
    <w:rsid w:val="00847A2C"/>
    <w:rsid w:val="00851B5E"/>
    <w:rsid w:val="00860603"/>
    <w:rsid w:val="008C144A"/>
    <w:rsid w:val="0092123E"/>
    <w:rsid w:val="00943503"/>
    <w:rsid w:val="009C33BA"/>
    <w:rsid w:val="00A10947"/>
    <w:rsid w:val="00A24728"/>
    <w:rsid w:val="00A8247E"/>
    <w:rsid w:val="00B2366D"/>
    <w:rsid w:val="00B24F2F"/>
    <w:rsid w:val="00B25050"/>
    <w:rsid w:val="00B25649"/>
    <w:rsid w:val="00B46AE2"/>
    <w:rsid w:val="00BB7AD5"/>
    <w:rsid w:val="00BC0C75"/>
    <w:rsid w:val="00BD73BB"/>
    <w:rsid w:val="00C119EC"/>
    <w:rsid w:val="00C15627"/>
    <w:rsid w:val="00C36386"/>
    <w:rsid w:val="00C36E6B"/>
    <w:rsid w:val="00C674BC"/>
    <w:rsid w:val="00C705B6"/>
    <w:rsid w:val="00CA1E19"/>
    <w:rsid w:val="00CB4642"/>
    <w:rsid w:val="00CB6589"/>
    <w:rsid w:val="00D42A20"/>
    <w:rsid w:val="00D52F0E"/>
    <w:rsid w:val="00D53C8D"/>
    <w:rsid w:val="00DB1A85"/>
    <w:rsid w:val="00DD2A2A"/>
    <w:rsid w:val="00DE4BB7"/>
    <w:rsid w:val="00E0399F"/>
    <w:rsid w:val="00E32981"/>
    <w:rsid w:val="00E95416"/>
    <w:rsid w:val="00EB04F4"/>
    <w:rsid w:val="00EB5740"/>
    <w:rsid w:val="00EC5C39"/>
    <w:rsid w:val="00F17A71"/>
    <w:rsid w:val="00F32F5F"/>
    <w:rsid w:val="00FE2FCC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0472AD"/>
    <w:rPr>
      <w:color w:val="0000FF"/>
      <w:u w:val="single"/>
    </w:rPr>
  </w:style>
  <w:style w:type="paragraph" w:customStyle="1" w:styleId="Default">
    <w:name w:val="Default"/>
    <w:rsid w:val="000C1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4</cp:revision>
  <cp:lastPrinted>2024-09-21T19:59:00Z</cp:lastPrinted>
  <dcterms:created xsi:type="dcterms:W3CDTF">2025-05-04T21:12:00Z</dcterms:created>
  <dcterms:modified xsi:type="dcterms:W3CDTF">2025-05-05T18:57:00Z</dcterms:modified>
</cp:coreProperties>
</file>